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CF9A" w14:textId="77777777" w:rsidR="00D55606" w:rsidRPr="00D55606" w:rsidRDefault="00D55606" w:rsidP="00D55606">
      <w:p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Na temelju članka 99. stavka 9. Zakona o odgoju i obrazovanju u osnovnoj i srednjoj školi (Narodne novine, br. 87/08, 86/09, 92/10, 105/10, 90/11, 5/12, 16/12, 86/12, 126/12, 94/13, 152/14, 07/17, 68/18, 98/19, 64/20, 151/22, 155/23, 156/23), članka 2. stavka 2. i 3., članka 21. i 22. Zakona o osobnoj asistenciji (Narodne novine, br. 71/23)  i članka 3. i 4. Pravilnika o pomoćnicima u nastavi i stručnim komunikacijskim posrednicima (Narodne novine, br. 85/24) Osnovna škola „Grigor Vitez“ u Osijeku objavljuje</w:t>
      </w:r>
    </w:p>
    <w:p w14:paraId="5E8DF507"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r w:rsidRPr="00D55606">
        <w:rPr>
          <w:rFonts w:eastAsia="Times New Roman" w:cs="Times New Roman"/>
          <w:kern w:val="0"/>
          <w:sz w:val="22"/>
          <w:szCs w:val="22"/>
          <w14:ligatures w14:val="none"/>
        </w:rPr>
        <w:br/>
      </w:r>
      <w:r w:rsidRPr="00D55606">
        <w:rPr>
          <w:rFonts w:eastAsia="Times New Roman" w:cs="Times New Roman"/>
          <w:b/>
          <w:color w:val="000000"/>
          <w:kern w:val="0"/>
          <w:sz w:val="22"/>
          <w:szCs w:val="22"/>
          <w:highlight w:val="white"/>
          <w14:ligatures w14:val="none"/>
        </w:rPr>
        <w:t xml:space="preserve">Natječaj </w:t>
      </w:r>
    </w:p>
    <w:p w14:paraId="06FDF337"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r w:rsidRPr="00D55606">
        <w:rPr>
          <w:rFonts w:eastAsia="Times New Roman" w:cs="Times New Roman"/>
          <w:b/>
          <w:color w:val="000000"/>
          <w:kern w:val="0"/>
          <w:sz w:val="22"/>
          <w:szCs w:val="22"/>
          <w:highlight w:val="white"/>
          <w14:ligatures w14:val="none"/>
        </w:rPr>
        <w:t>za obavljanje poslova pomoćnika u nastavi za školsku godinu 2026./2027.</w:t>
      </w:r>
    </w:p>
    <w:p w14:paraId="57683BD4"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p>
    <w:p w14:paraId="54CC0C5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Natječajem je predviđen odabir i zapošljavanje osoba na poslovima pomoćnika u nastavi s ciljem povećanja socijalne uključenosti i integracije učenika s teškoćama u osnovnim školama.</w:t>
      </w:r>
    </w:p>
    <w:p w14:paraId="3302DED1" w14:textId="77777777" w:rsidR="00D55606" w:rsidRPr="00D55606" w:rsidRDefault="00D55606" w:rsidP="00D55606">
      <w:pPr>
        <w:spacing w:after="0" w:line="240" w:lineRule="auto"/>
        <w:jc w:val="both"/>
        <w:rPr>
          <w:rFonts w:eastAsia="Times New Roman" w:cs="Times New Roman"/>
          <w:color w:val="000000"/>
          <w:kern w:val="0"/>
          <w:sz w:val="22"/>
          <w:szCs w:val="22"/>
          <w14:ligatures w14:val="none"/>
        </w:rPr>
      </w:pPr>
    </w:p>
    <w:p w14:paraId="102AD703" w14:textId="77777777" w:rsidR="00D55606" w:rsidRPr="00D55606" w:rsidRDefault="00D55606" w:rsidP="00D55606">
      <w:pPr>
        <w:spacing w:after="0" w:line="240" w:lineRule="auto"/>
        <w:jc w:val="center"/>
        <w:rPr>
          <w:rFonts w:eastAsia="Times New Roman" w:cs="Times New Roman"/>
          <w:color w:val="00B050"/>
          <w:kern w:val="0"/>
          <w:sz w:val="22"/>
          <w:szCs w:val="22"/>
          <w:highlight w:val="white"/>
          <w14:ligatures w14:val="none"/>
        </w:rPr>
      </w:pPr>
    </w:p>
    <w:p w14:paraId="568754D2" w14:textId="41EAEFB8"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Broj traženih osoba: </w:t>
      </w:r>
      <w:r w:rsidR="00163C33">
        <w:rPr>
          <w:rFonts w:eastAsia="Times New Roman" w:cs="Times New Roman"/>
          <w:color w:val="000000"/>
          <w:kern w:val="0"/>
          <w:sz w:val="22"/>
          <w:szCs w:val="22"/>
          <w14:ligatures w14:val="none"/>
        </w:rPr>
        <w:t>1</w:t>
      </w:r>
      <w:r w:rsidRPr="00D55606">
        <w:rPr>
          <w:rFonts w:eastAsia="Times New Roman" w:cs="Times New Roman"/>
          <w:color w:val="000000"/>
          <w:kern w:val="0"/>
          <w:sz w:val="22"/>
          <w:szCs w:val="22"/>
          <w14:ligatures w14:val="none"/>
        </w:rPr>
        <w:br/>
      </w:r>
      <w:r w:rsidRPr="00D55606">
        <w:rPr>
          <w:rFonts w:eastAsia="Times New Roman" w:cs="Times New Roman"/>
          <w:color w:val="000000"/>
          <w:kern w:val="0"/>
          <w:sz w:val="22"/>
          <w:szCs w:val="22"/>
          <w:highlight w:val="white"/>
          <w14:ligatures w14:val="none"/>
        </w:rPr>
        <w:t>Mjesto rada: Osnovna škola „Grigor Vitez“ u Osijeku </w:t>
      </w:r>
      <w:r w:rsidRPr="00D55606">
        <w:rPr>
          <w:rFonts w:eastAsia="Times New Roman" w:cs="Times New Roman"/>
          <w:color w:val="000000"/>
          <w:kern w:val="0"/>
          <w:sz w:val="22"/>
          <w:szCs w:val="22"/>
          <w14:ligatures w14:val="none"/>
        </w:rPr>
        <w:br/>
      </w:r>
      <w:r w:rsidRPr="00D55606">
        <w:rPr>
          <w:rFonts w:eastAsia="Times New Roman" w:cs="Times New Roman"/>
          <w:color w:val="000000"/>
          <w:kern w:val="0"/>
          <w:sz w:val="22"/>
          <w:szCs w:val="22"/>
          <w:highlight w:val="white"/>
          <w14:ligatures w14:val="none"/>
        </w:rPr>
        <w:t xml:space="preserve">Radno vrijeme: </w:t>
      </w:r>
      <w:r w:rsidRPr="00D55606">
        <w:rPr>
          <w:rFonts w:eastAsia="Times New Roman" w:cs="Times New Roman"/>
          <w:kern w:val="0"/>
          <w:sz w:val="22"/>
          <w:szCs w:val="22"/>
          <w:highlight w:val="white"/>
          <w14:ligatures w14:val="none"/>
        </w:rPr>
        <w:t xml:space="preserve">nepuno radno vrijeme </w:t>
      </w:r>
      <w:r w:rsidR="00163C33">
        <w:rPr>
          <w:rFonts w:eastAsia="Times New Roman" w:cs="Times New Roman"/>
          <w:kern w:val="0"/>
          <w:sz w:val="22"/>
          <w:szCs w:val="22"/>
          <w:highlight w:val="white"/>
          <w14:ligatures w14:val="none"/>
        </w:rPr>
        <w:t>–</w:t>
      </w:r>
      <w:r w:rsidRPr="00D55606">
        <w:rPr>
          <w:rFonts w:eastAsia="Times New Roman" w:cs="Times New Roman"/>
          <w:kern w:val="0"/>
          <w:sz w:val="22"/>
          <w:szCs w:val="22"/>
          <w:highlight w:val="white"/>
          <w14:ligatures w14:val="none"/>
        </w:rPr>
        <w:t xml:space="preserve"> 2</w:t>
      </w:r>
      <w:r w:rsidR="00163C33">
        <w:rPr>
          <w:rFonts w:eastAsia="Times New Roman" w:cs="Times New Roman"/>
          <w:kern w:val="0"/>
          <w:sz w:val="22"/>
          <w:szCs w:val="22"/>
          <w:highlight w:val="white"/>
          <w14:ligatures w14:val="none"/>
        </w:rPr>
        <w:t xml:space="preserve">7 </w:t>
      </w:r>
      <w:r w:rsidRPr="00D55606">
        <w:rPr>
          <w:rFonts w:eastAsia="Times New Roman" w:cs="Times New Roman"/>
          <w:kern w:val="0"/>
          <w:sz w:val="22"/>
          <w:szCs w:val="22"/>
          <w:highlight w:val="white"/>
          <w14:ligatures w14:val="none"/>
        </w:rPr>
        <w:t>sati tjedno</w:t>
      </w:r>
    </w:p>
    <w:p w14:paraId="20CDE81D" w14:textId="77777777"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Vrsta ugovora: ugovor o radu na određeno vrijeme za školsku godinu 2026./2027.</w:t>
      </w:r>
    </w:p>
    <w:p w14:paraId="164E62A0" w14:textId="77777777" w:rsidR="00D55606" w:rsidRPr="00D55606" w:rsidRDefault="00D55606" w:rsidP="00D55606">
      <w:pPr>
        <w:spacing w:after="0" w:line="240" w:lineRule="auto"/>
        <w:rPr>
          <w:rFonts w:eastAsia="Times New Roman" w:cs="Times New Roman"/>
          <w:i/>
          <w:kern w:val="0"/>
          <w:sz w:val="22"/>
          <w:szCs w:val="22"/>
          <w:highlight w:val="white"/>
          <w14:ligatures w14:val="none"/>
        </w:rPr>
      </w:pPr>
    </w:p>
    <w:p w14:paraId="582A4F8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6A3A62E8" w14:textId="77777777" w:rsidR="00D55606" w:rsidRPr="00D55606" w:rsidRDefault="00D55606" w:rsidP="00D55606">
      <w:pPr>
        <w:spacing w:after="0" w:line="259" w:lineRule="auto"/>
        <w:rPr>
          <w:rFonts w:eastAsia="Times New Roman" w:cs="Times New Roman"/>
          <w:kern w:val="0"/>
          <w:sz w:val="22"/>
          <w:szCs w:val="22"/>
          <w14:ligatures w14:val="none"/>
        </w:rPr>
      </w:pPr>
      <w:r w:rsidRPr="00D55606">
        <w:rPr>
          <w:rFonts w:eastAsia="Times New Roman" w:cs="Times New Roman"/>
          <w:b/>
          <w:kern w:val="0"/>
          <w:sz w:val="22"/>
          <w:szCs w:val="22"/>
          <w14:ligatures w14:val="none"/>
        </w:rPr>
        <w:t xml:space="preserve"> </w:t>
      </w:r>
      <w:r w:rsidRPr="00D55606">
        <w:rPr>
          <w:rFonts w:eastAsia="Times New Roman" w:cs="Times New Roman"/>
          <w:kern w:val="0"/>
          <w:sz w:val="22"/>
          <w:szCs w:val="22"/>
          <w14:ligatures w14:val="none"/>
        </w:rPr>
        <w:t xml:space="preserve">UVJETI: (sukladno članku 21.  Zakona o osobnoj asistenciji) </w:t>
      </w:r>
    </w:p>
    <w:p w14:paraId="5CF14F32" w14:textId="77777777" w:rsidR="00D55606" w:rsidRPr="00D55606" w:rsidRDefault="00D55606" w:rsidP="00D55606">
      <w:pPr>
        <w:numPr>
          <w:ilvl w:val="0"/>
          <w:numId w:val="2"/>
        </w:numPr>
        <w:spacing w:after="0" w:line="259"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punoljetnost i zdravstvena sposobnost za obavljanje poslova radnog mjesta</w:t>
      </w:r>
    </w:p>
    <w:p w14:paraId="3078271A"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 xml:space="preserve">najmanje četverogodišnje srednjoškolsko obrazovanje (4.2 HKO-a) </w:t>
      </w:r>
    </w:p>
    <w:p w14:paraId="0C80E68B"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završen program obrazovanja odraslih (osposobljavanja) za pomoćnika u nastavi</w:t>
      </w:r>
    </w:p>
    <w:p w14:paraId="48190AA8"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pomoćnik u nastavi ne smije biti roditelj/skrbnik niti drugi član uže obitelji učenika kojem/kojima se pruža potpora</w:t>
      </w:r>
    </w:p>
    <w:p w14:paraId="03BAB6A9" w14:textId="77777777" w:rsidR="00D55606" w:rsidRPr="00D55606" w:rsidRDefault="00D55606" w:rsidP="00D55606">
      <w:pPr>
        <w:numPr>
          <w:ilvl w:val="0"/>
          <w:numId w:val="2"/>
        </w:numPr>
        <w:spacing w:after="0" w:line="240" w:lineRule="auto"/>
        <w:contextualSpacing/>
        <w:rPr>
          <w:rFonts w:eastAsia="Aptos" w:cs="Aptos"/>
          <w:i/>
          <w:kern w:val="0"/>
          <w:sz w:val="22"/>
          <w:szCs w:val="22"/>
          <w14:ligatures w14:val="none"/>
        </w:rPr>
      </w:pPr>
      <w:r w:rsidRPr="00D55606">
        <w:rPr>
          <w:rFonts w:eastAsia="Times New Roman" w:cs="Times New Roman"/>
          <w:i/>
          <w:kern w:val="0"/>
          <w:sz w:val="22"/>
          <w:szCs w:val="22"/>
          <w14:ligatures w14:val="none"/>
        </w:rPr>
        <w:t>nepostojanje zapreka za zasnivanje radnog odnosa u školskoj ustanovi iz članka 106. Zakona o odgoju i obrazovanju u osnovnoj i srednjoj školi (''Narodne novine'' broj 87/08., 86/09., 92/10., 105/10., 90/11., 16/12., 86/12., 94/13., 152/14., 7/17.,  68/18., 98/19., 64/20., 151/22, 155/23, 156/23) i članka 23. Zakona o osobnoj asistenciji (''Narodne novine'' broj 71/23)</w:t>
      </w:r>
    </w:p>
    <w:p w14:paraId="2CFE2CE4" w14:textId="77777777" w:rsidR="00D55606" w:rsidRPr="00D55606" w:rsidRDefault="00D55606" w:rsidP="00D55606">
      <w:pPr>
        <w:spacing w:after="0" w:line="240" w:lineRule="auto"/>
        <w:jc w:val="both"/>
        <w:rPr>
          <w:rFonts w:eastAsia="Times New Roman" w:cs="Times New Roman"/>
          <w:i/>
          <w:color w:val="000000"/>
          <w:kern w:val="0"/>
          <w:sz w:val="22"/>
          <w:szCs w:val="22"/>
          <w:highlight w:val="white"/>
          <w14:ligatures w14:val="none"/>
        </w:rPr>
      </w:pPr>
    </w:p>
    <w:p w14:paraId="2E0CE2D9"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3F676544"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7CA4B1A6"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5540263D" w14:textId="77777777" w:rsidR="00D55606" w:rsidRPr="00D55606" w:rsidRDefault="00D55606" w:rsidP="00D55606">
      <w:pPr>
        <w:spacing w:before="120"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OPIS POSLOVA: (sukladno članku 2. stavku 4. Pravilnika o pomoćnicima u nastavi i stručnim komunikacijskim posrednicima): </w:t>
      </w:r>
    </w:p>
    <w:p w14:paraId="1907D298" w14:textId="77777777" w:rsidR="00D55606" w:rsidRPr="00D55606" w:rsidRDefault="00D55606" w:rsidP="00D55606">
      <w:p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5C26E24A" w14:textId="77777777" w:rsidR="00D55606" w:rsidRPr="00D55606" w:rsidRDefault="00D55606" w:rsidP="00D55606">
      <w:pPr>
        <w:spacing w:after="0" w:line="240" w:lineRule="auto"/>
        <w:rPr>
          <w:rFonts w:eastAsia="Times New Roman" w:cs="Times New Roman"/>
          <w:color w:val="000000"/>
          <w:kern w:val="0"/>
          <w:sz w:val="22"/>
          <w:szCs w:val="22"/>
          <w14:ligatures w14:val="none"/>
        </w:rPr>
      </w:pPr>
    </w:p>
    <w:p w14:paraId="5AC41F40"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30EFC972"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DODATNA ZNANJA I VJEŠTINE</w:t>
      </w:r>
      <w:r w:rsidRPr="00D55606">
        <w:rPr>
          <w:rFonts w:eastAsia="Times New Roman" w:cs="Times New Roman"/>
          <w:kern w:val="0"/>
          <w:sz w:val="22"/>
          <w:szCs w:val="22"/>
          <w:highlight w:val="white"/>
          <w14:ligatures w14:val="none"/>
        </w:rPr>
        <w:t>:</w:t>
      </w:r>
    </w:p>
    <w:p w14:paraId="7A0FE32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4E8AD0C5"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3E7801FD"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1CF11A62"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688DE26A"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lastRenderedPageBreak/>
        <w:t>POŽELJNO:</w:t>
      </w:r>
    </w:p>
    <w:p w14:paraId="2633DAEB" w14:textId="77777777" w:rsidR="00D55606" w:rsidRPr="00D55606" w:rsidRDefault="00D55606" w:rsidP="00D55606">
      <w:pPr>
        <w:spacing w:after="0" w:line="240" w:lineRule="auto"/>
        <w:rPr>
          <w:rFonts w:eastAsia="Times New Roman" w:cs="Times New Roman"/>
          <w:color w:val="4C94D8"/>
          <w:kern w:val="0"/>
          <w:sz w:val="22"/>
          <w:szCs w:val="22"/>
          <w:highlight w:val="white"/>
          <w14:ligatures w14:val="none"/>
        </w:rPr>
      </w:pPr>
      <w:r w:rsidRPr="00D55606">
        <w:rPr>
          <w:rFonts w:eastAsia="Times New Roman" w:cs="Times New Roman"/>
          <w:kern w:val="0"/>
          <w:sz w:val="22"/>
          <w:szCs w:val="22"/>
          <w:highlight w:val="white"/>
          <w14:ligatures w14:val="none"/>
        </w:rPr>
        <w:t>Iskustvo u neposrednom radu s djecom s teškoćama u razvoju.</w:t>
      </w:r>
    </w:p>
    <w:p w14:paraId="2E623E1E" w14:textId="77777777"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Iskustvo u volontiranju.</w:t>
      </w:r>
    </w:p>
    <w:p w14:paraId="09F5C916"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FF0000"/>
          <w:kern w:val="0"/>
          <w:sz w:val="22"/>
          <w:szCs w:val="22"/>
          <w14:ligatures w14:val="none"/>
        </w:rPr>
        <w:br/>
      </w:r>
      <w:r w:rsidRPr="00D55606">
        <w:rPr>
          <w:rFonts w:eastAsia="Times New Roman" w:cs="Times New Roman"/>
          <w:kern w:val="0"/>
          <w:sz w:val="22"/>
          <w:szCs w:val="22"/>
          <w:highlight w:val="white"/>
          <w14:ligatures w14:val="none"/>
        </w:rPr>
        <w:t>Odabir kandidata će se izvršiti uz pomoć stručnih metoda procjene kompetencija i osobina podnositelja zahtjeva osobnim odabirom poslodavca.</w:t>
      </w:r>
    </w:p>
    <w:p w14:paraId="35300FB5" w14:textId="77777777" w:rsidR="00D55606" w:rsidRPr="00D55606" w:rsidRDefault="00D55606" w:rsidP="00D55606">
      <w:pPr>
        <w:spacing w:after="0" w:line="240" w:lineRule="auto"/>
        <w:jc w:val="both"/>
        <w:rPr>
          <w:rFonts w:eastAsia="Times New Roman" w:cs="Times New Roman"/>
          <w:color w:val="FF0000"/>
          <w:kern w:val="0"/>
          <w:sz w:val="22"/>
          <w:szCs w:val="22"/>
          <w:highlight w:val="white"/>
          <w14:ligatures w14:val="none"/>
        </w:rPr>
      </w:pPr>
      <w:r w:rsidRPr="00D55606">
        <w:rPr>
          <w:rFonts w:eastAsia="Times New Roman" w:cs="Times New Roman"/>
          <w:kern w:val="0"/>
          <w:sz w:val="22"/>
          <w:szCs w:val="22"/>
          <w:highlight w:val="white"/>
          <w14:ligatures w14:val="none"/>
        </w:rPr>
        <w:t>S izabranim kandidatima za pomoćnika u nastavi osnovna  škola</w:t>
      </w:r>
      <w:r w:rsidRPr="00D55606">
        <w:rPr>
          <w:rFonts w:eastAsia="Times New Roman" w:cs="Times New Roman"/>
          <w:color w:val="000000"/>
          <w:kern w:val="0"/>
          <w:sz w:val="22"/>
          <w:szCs w:val="22"/>
          <w:highlight w:val="white"/>
          <w14:ligatures w14:val="none"/>
        </w:rPr>
        <w:t xml:space="preserve"> će sklopiti pisani ugovor o radu u kojem će biti utvrđeni poslovi, trajanje, tjedno zaduženje te međusobna prava, obveze i odgovornosti ugovornih strana.</w:t>
      </w:r>
    </w:p>
    <w:p w14:paraId="0FD76DD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569EB2B1"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Na natječaj se mogu javiti osobe oba spola sukladno čl.13., st. 2. Zakona o ravnopravnosti spolova (Narodne novine, br. 82/08, 69/17).</w:t>
      </w:r>
    </w:p>
    <w:p w14:paraId="213A105C"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Izrazi koji se koriste u natječaju, a imaju rodno značenje koriste se neutralno i odnose jednako na muške i ženske osobe.</w:t>
      </w:r>
    </w:p>
    <w:p w14:paraId="4B926E04"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4B936C10" w14:textId="77777777" w:rsidR="00D55606" w:rsidRPr="00D55606" w:rsidRDefault="00D55606" w:rsidP="00D55606">
      <w:pPr>
        <w:spacing w:after="0" w:line="240" w:lineRule="auto"/>
        <w:jc w:val="both"/>
        <w:rPr>
          <w:rFonts w:eastAsia="Times New Roman" w:cs="Times New Roman"/>
          <w:b/>
          <w:kern w:val="0"/>
          <w:sz w:val="22"/>
          <w:szCs w:val="22"/>
          <w14:ligatures w14:val="none"/>
        </w:rPr>
      </w:pPr>
      <w:r w:rsidRPr="00D55606">
        <w:rPr>
          <w:rFonts w:eastAsia="Times New Roman" w:cs="Times New Roman"/>
          <w:b/>
          <w:kern w:val="0"/>
          <w:sz w:val="22"/>
          <w:szCs w:val="22"/>
          <w14:ligatures w14:val="none"/>
        </w:rPr>
        <w:t>Kandidati su dužni priložiti sljedeće dokumente:</w:t>
      </w:r>
    </w:p>
    <w:p w14:paraId="71A58F21"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prijava na natječaj (vlastoručno potpisana)</w:t>
      </w:r>
    </w:p>
    <w:p w14:paraId="7770E5B6"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životopis (vlastoručno potpisan s</w:t>
      </w:r>
      <w:r w:rsidRPr="00D55606">
        <w:rPr>
          <w:rFonts w:eastAsia="Times New Roman" w:cs="Times New Roman"/>
          <w:kern w:val="0"/>
          <w:sz w:val="22"/>
          <w:szCs w:val="22"/>
          <w:highlight w:val="white"/>
          <w14:ligatures w14:val="none"/>
        </w:rPr>
        <w:t xml:space="preserve"> </w:t>
      </w:r>
      <w:r w:rsidRPr="00D55606">
        <w:rPr>
          <w:rFonts w:eastAsia="Times New Roman" w:cs="Times New Roman"/>
          <w:color w:val="000000"/>
          <w:kern w:val="0"/>
          <w:sz w:val="22"/>
          <w:szCs w:val="22"/>
          <w:highlight w:val="white"/>
          <w14:ligatures w14:val="none"/>
        </w:rPr>
        <w:t>navedenim podacima o neposrednom radu s djecom s teškoćama u razvoju ili volontiranju -naziv institucije / udruge / tvrtke, te trajanje istog)</w:t>
      </w:r>
    </w:p>
    <w:p w14:paraId="412979B8"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dokaz o odgovarajućem stupnju obrazovanja (presliku diplome ili potvrdu o stečenoj stručnoj spremi)</w:t>
      </w:r>
    </w:p>
    <w:p w14:paraId="6F2F5265"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 xml:space="preserve">potvrda o završenom programu </w:t>
      </w:r>
      <w:r w:rsidRPr="00D55606">
        <w:rPr>
          <w:rFonts w:eastAsia="Times New Roman" w:cs="Times New Roman"/>
          <w:kern w:val="0"/>
          <w:sz w:val="22"/>
          <w:szCs w:val="22"/>
          <w:highlight w:val="white"/>
          <w14:ligatures w14:val="none"/>
        </w:rPr>
        <w:t>obrazovanja</w:t>
      </w:r>
      <w:r w:rsidRPr="00D55606">
        <w:rPr>
          <w:rFonts w:eastAsia="Times New Roman" w:cs="Times New Roman"/>
          <w:color w:val="000000"/>
          <w:kern w:val="0"/>
          <w:sz w:val="22"/>
          <w:szCs w:val="22"/>
          <w:highlight w:val="white"/>
          <w14:ligatures w14:val="none"/>
        </w:rPr>
        <w:t xml:space="preserve"> odraslih</w:t>
      </w:r>
      <w:r w:rsidRPr="00D55606">
        <w:rPr>
          <w:rFonts w:eastAsia="Times New Roman" w:cs="Times New Roman"/>
          <w:kern w:val="0"/>
          <w:sz w:val="22"/>
          <w:szCs w:val="22"/>
          <w:highlight w:val="white"/>
          <w14:ligatures w14:val="none"/>
        </w:rPr>
        <w:t xml:space="preserve"> (osposobljavanja) </w:t>
      </w:r>
      <w:r w:rsidRPr="00D55606">
        <w:rPr>
          <w:rFonts w:eastAsia="Times New Roman" w:cs="Times New Roman"/>
          <w:color w:val="000000"/>
          <w:kern w:val="0"/>
          <w:sz w:val="22"/>
          <w:szCs w:val="22"/>
          <w:highlight w:val="white"/>
          <w14:ligatures w14:val="none"/>
        </w:rPr>
        <w:t>odnosno edukacije za pomoćnika u nastavi (uvjerenje ili certifikat)</w:t>
      </w:r>
    </w:p>
    <w:p w14:paraId="0578E2A2" w14:textId="77777777" w:rsidR="00D55606" w:rsidRPr="00D55606" w:rsidRDefault="00D55606" w:rsidP="00D55606">
      <w:pPr>
        <w:numPr>
          <w:ilvl w:val="0"/>
          <w:numId w:val="1"/>
        </w:num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dokaz nadležnog suda da se protiv kandidata ne vodi kazneni  postupak glede zapreka za zasnivanje radnog odnosa iz članka 106. Zakona o odgoju i obrazovanju u osnovnoj i srednjoj školi, ne starije od dana objave natječaja</w:t>
      </w:r>
    </w:p>
    <w:p w14:paraId="099B10BC" w14:textId="77777777" w:rsidR="00D55606" w:rsidRPr="00D55606" w:rsidRDefault="00D55606" w:rsidP="00D55606">
      <w:pPr>
        <w:numPr>
          <w:ilvl w:val="0"/>
          <w:numId w:val="1"/>
        </w:numPr>
        <w:spacing w:after="0" w:line="240"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highlight w:val="white"/>
          <w14:ligatures w14:val="none"/>
        </w:rPr>
        <w:t>dokaz o državljanstvu</w:t>
      </w:r>
    </w:p>
    <w:p w14:paraId="1CDDB266"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elektronički zapis o podacima evidentiranim u matičnoj evidenciji Hrvatskog zavoda za mirovinsko osiguranje</w:t>
      </w:r>
      <w:r w:rsidRPr="00D55606">
        <w:rPr>
          <w:rFonts w:eastAsia="Times New Roman" w:cs="Times New Roman"/>
          <w:kern w:val="0"/>
          <w:sz w:val="22"/>
          <w:szCs w:val="22"/>
          <w:highlight w:val="white"/>
          <w14:ligatures w14:val="none"/>
        </w:rPr>
        <w:t xml:space="preserve">, </w:t>
      </w:r>
      <w:r w:rsidRPr="00D55606">
        <w:rPr>
          <w:rFonts w:eastAsia="Times New Roman" w:cs="Times New Roman"/>
          <w:color w:val="000000"/>
          <w:kern w:val="0"/>
          <w:sz w:val="22"/>
          <w:szCs w:val="22"/>
          <w:highlight w:val="white"/>
          <w14:ligatures w14:val="none"/>
        </w:rPr>
        <w:t>ne stariji</w:t>
      </w:r>
      <w:r w:rsidRPr="00D55606">
        <w:rPr>
          <w:rFonts w:eastAsia="Times New Roman" w:cs="Times New Roman"/>
          <w:kern w:val="0"/>
          <w:sz w:val="22"/>
          <w:szCs w:val="22"/>
          <w:highlight w:val="white"/>
          <w14:ligatures w14:val="none"/>
        </w:rPr>
        <w:t xml:space="preserve"> od dana </w:t>
      </w:r>
      <w:r w:rsidRPr="00D55606">
        <w:rPr>
          <w:rFonts w:eastAsia="Times New Roman" w:cs="Times New Roman"/>
          <w:color w:val="000000"/>
          <w:kern w:val="0"/>
          <w:sz w:val="22"/>
          <w:szCs w:val="22"/>
          <w:highlight w:val="white"/>
          <w14:ligatures w14:val="none"/>
        </w:rPr>
        <w:t xml:space="preserve">objave </w:t>
      </w:r>
      <w:r w:rsidRPr="00D55606">
        <w:rPr>
          <w:rFonts w:eastAsia="Times New Roman" w:cs="Times New Roman"/>
          <w:kern w:val="0"/>
          <w:sz w:val="22"/>
          <w:szCs w:val="22"/>
          <w:highlight w:val="white"/>
          <w14:ligatures w14:val="none"/>
        </w:rPr>
        <w:t>natječaja</w:t>
      </w:r>
    </w:p>
    <w:p w14:paraId="0011AC14"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ukoliko kandidat ima iskustva u radu s djecom s teškoćama u razvoju potrebno je priložiti mišljenje supervizora i/ili preporuku škole/ustanove/udruge.</w:t>
      </w:r>
    </w:p>
    <w:p w14:paraId="41033782"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33755191" w14:textId="77777777" w:rsidR="00D55606" w:rsidRPr="00D55606" w:rsidRDefault="00D55606" w:rsidP="00D55606">
      <w:pPr>
        <w:tabs>
          <w:tab w:val="left" w:pos="0"/>
        </w:tabs>
        <w:spacing w:after="0" w:line="240" w:lineRule="auto"/>
        <w:jc w:val="both"/>
        <w:rPr>
          <w:rFonts w:eastAsia="Times New Roman" w:cs="Times New Roman"/>
          <w:kern w:val="0"/>
          <w:sz w:val="22"/>
          <w:szCs w:val="22"/>
          <w14:ligatures w14:val="none"/>
        </w:rPr>
      </w:pPr>
      <w:bookmarkStart w:id="0" w:name="_30j0zll" w:colFirst="0" w:colLast="0"/>
      <w:bookmarkEnd w:id="0"/>
      <w:r w:rsidRPr="00D55606">
        <w:rPr>
          <w:rFonts w:eastAsia="Times New Roman" w:cs="Times New Roman"/>
          <w:kern w:val="0"/>
          <w:sz w:val="22"/>
          <w:szCs w:val="22"/>
          <w14:ligatures w14:val="none"/>
        </w:rPr>
        <w:t>Osoba koja se poziva na pravo prednosti pri zapošljavanju prema posebnim zakonima, sukladno članku 102.</w:t>
      </w:r>
      <w:r w:rsidRPr="00D55606">
        <w:rPr>
          <w:rFonts w:eastAsia="Times New Roman" w:cs="Times New Roman"/>
          <w:color w:val="00B050"/>
          <w:kern w:val="0"/>
          <w:sz w:val="22"/>
          <w:szCs w:val="22"/>
          <w14:ligatures w14:val="none"/>
        </w:rPr>
        <w:t xml:space="preserve"> </w:t>
      </w:r>
      <w:r w:rsidRPr="00D55606">
        <w:rPr>
          <w:rFonts w:eastAsia="Times New Roman" w:cs="Times New Roman"/>
          <w:kern w:val="0"/>
          <w:sz w:val="22"/>
          <w:szCs w:val="22"/>
          <w14:ligatures w14:val="none"/>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36C6F8E6"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r w:rsidRPr="00D55606">
        <w:rPr>
          <w:rFonts w:eastAsia="Times New Roman" w:cs="Times New Roman"/>
          <w:kern w:val="0"/>
          <w:sz w:val="22"/>
          <w:szCs w:val="22"/>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0A476580"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hyperlink r:id="rId7">
        <w:r w:rsidRPr="00D55606">
          <w:rPr>
            <w:rFonts w:eastAsia="Times New Roman" w:cs="Times New Roman"/>
            <w:kern w:val="0"/>
            <w:sz w:val="22"/>
            <w:szCs w:val="22"/>
            <w:u w:val="single"/>
            <w14:ligatures w14:val="none"/>
          </w:rPr>
          <w:t>https://branitelji.gov.hr/UserDocsImages//dokumenti/Nikola//popis%20dokaza%20za%20ostvarivanje%20prava%20prednosti%20pri%20zapo%C5%A1ljavanju-%20ZOHBDR%202021.pdf</w:t>
        </w:r>
      </w:hyperlink>
      <w:r w:rsidRPr="00D55606">
        <w:rPr>
          <w:rFonts w:eastAsia="Aptos" w:cs="Aptos"/>
          <w:kern w:val="0"/>
          <w:sz w:val="22"/>
          <w:szCs w:val="22"/>
          <w14:ligatures w14:val="none"/>
        </w:rPr>
        <w:t xml:space="preserve">  </w:t>
      </w:r>
      <w:r w:rsidRPr="00D55606">
        <w:rPr>
          <w:rFonts w:eastAsia="Times New Roman" w:cs="Times New Roman"/>
          <w:kern w:val="0"/>
          <w:sz w:val="22"/>
          <w:szCs w:val="22"/>
          <w:u w:val="single"/>
          <w14:ligatures w14:val="none"/>
        </w:rPr>
        <w:t xml:space="preserve"> </w:t>
      </w:r>
    </w:p>
    <w:p w14:paraId="700DA016"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p>
    <w:p w14:paraId="55C35BDC" w14:textId="77777777" w:rsidR="00D55606" w:rsidRPr="00D55606" w:rsidRDefault="00D55606" w:rsidP="00D55606">
      <w:pPr>
        <w:tabs>
          <w:tab w:val="left" w:pos="0"/>
        </w:tabs>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Poveznica za stranicu Ministarstva branitelja na kojoj su navedeni dokazi potrebni za ostvarivanje prava prednosti pri zapošljavanju prema Zakonu o civilnim stradalnicima iz Domovinskog rata (Narodne novine, br. 84/21) je:</w:t>
      </w:r>
    </w:p>
    <w:p w14:paraId="42A7E81B" w14:textId="77777777" w:rsidR="00D55606" w:rsidRPr="00D55606" w:rsidRDefault="00D55606" w:rsidP="00D55606">
      <w:pPr>
        <w:tabs>
          <w:tab w:val="left" w:pos="0"/>
        </w:tabs>
        <w:spacing w:after="0" w:line="240" w:lineRule="auto"/>
        <w:jc w:val="both"/>
        <w:rPr>
          <w:rFonts w:eastAsia="Times New Roman" w:cs="Times New Roman"/>
          <w:color w:val="0070C0"/>
          <w:kern w:val="0"/>
          <w:sz w:val="22"/>
          <w:szCs w:val="22"/>
          <w14:ligatures w14:val="none"/>
        </w:rPr>
      </w:pPr>
      <w:hyperlink r:id="rId8">
        <w:r w:rsidRPr="00D55606">
          <w:rPr>
            <w:rFonts w:eastAsia="Times New Roman" w:cs="Times New Roman"/>
            <w:color w:val="0070C0"/>
            <w:kern w:val="0"/>
            <w:sz w:val="22"/>
            <w:szCs w:val="22"/>
            <w:u w:val="single"/>
            <w14:ligatures w14:val="none"/>
          </w:rPr>
          <w:t>https://branitelji.gov.hr/UserDocsImages//dokumenti/Nikola//popis%20dokaza%20za%20ostvarivanje%20prava%20prednosti%20pri%20zapo%C5%A1ljavanju-%20Zakon%20o%20civilnim%20stradalnicima%20iz%20DR.pdf</w:t>
        </w:r>
      </w:hyperlink>
    </w:p>
    <w:p w14:paraId="3E801DD7" w14:textId="77777777" w:rsidR="00D55606" w:rsidRPr="00D55606" w:rsidRDefault="00D55606" w:rsidP="00D55606">
      <w:pPr>
        <w:tabs>
          <w:tab w:val="left" w:pos="0"/>
        </w:tabs>
        <w:spacing w:after="0" w:line="240" w:lineRule="auto"/>
        <w:jc w:val="both"/>
        <w:rPr>
          <w:rFonts w:eastAsia="Times New Roman" w:cs="Times New Roman"/>
          <w:color w:val="FF0000"/>
          <w:kern w:val="0"/>
          <w:sz w:val="22"/>
          <w:szCs w:val="22"/>
          <w14:ligatures w14:val="none"/>
        </w:rPr>
      </w:pPr>
    </w:p>
    <w:p w14:paraId="54058643" w14:textId="77777777" w:rsidR="00D55606" w:rsidRPr="00D55606" w:rsidRDefault="00D55606" w:rsidP="00D55606">
      <w:pPr>
        <w:shd w:val="clear" w:color="auto" w:fill="FFFFFF"/>
        <w:spacing w:after="280" w:line="240" w:lineRule="auto"/>
        <w:jc w:val="both"/>
        <w:rPr>
          <w:rFonts w:eastAsia="Times New Roman" w:cs="Times New Roman"/>
          <w:kern w:val="0"/>
          <w:sz w:val="22"/>
          <w:szCs w:val="22"/>
          <w14:ligatures w14:val="none"/>
        </w:rPr>
      </w:pPr>
    </w:p>
    <w:p w14:paraId="72FCAB47" w14:textId="77777777" w:rsidR="00D55606" w:rsidRPr="00D55606" w:rsidRDefault="00D55606" w:rsidP="00D55606">
      <w:pPr>
        <w:shd w:val="clear" w:color="auto" w:fill="FFFFFF"/>
        <w:spacing w:after="28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14:ligatures w14:val="none"/>
        </w:rPr>
        <w:lastRenderedPageBreak/>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D55606">
        <w:rPr>
          <w:rFonts w:eastAsia="Times New Roman" w:cs="Times New Roman"/>
          <w:kern w:val="0"/>
          <w:sz w:val="22"/>
          <w:szCs w:val="22"/>
          <w:highlight w:val="white"/>
          <w14:ligatures w14:val="none"/>
        </w:rPr>
        <w:t>dokaz o prestanku radnog odnosa kod posljednjeg poslodavca</w:t>
      </w:r>
      <w:r w:rsidRPr="00D55606">
        <w:rPr>
          <w:rFonts w:eastAsia="Times New Roman" w:cs="Times New Roman"/>
          <w:i/>
          <w:kern w:val="0"/>
          <w:sz w:val="22"/>
          <w:szCs w:val="22"/>
          <w:highlight w:val="white"/>
          <w14:ligatures w14:val="none"/>
        </w:rPr>
        <w:t xml:space="preserve"> </w:t>
      </w:r>
      <w:r w:rsidRPr="00D55606">
        <w:rPr>
          <w:rFonts w:eastAsia="Times New Roman" w:cs="Times New Roman"/>
          <w:kern w:val="0"/>
          <w:sz w:val="22"/>
          <w:szCs w:val="22"/>
          <w:highlight w:val="white"/>
          <w14:ligatures w14:val="none"/>
        </w:rPr>
        <w:t>(ugovor, rješenje, odluka i sl.).</w:t>
      </w:r>
    </w:p>
    <w:p w14:paraId="6243B50F" w14:textId="77777777" w:rsidR="00D55606" w:rsidRPr="00D55606" w:rsidRDefault="00D55606" w:rsidP="00D55606">
      <w:pPr>
        <w:tabs>
          <w:tab w:val="left" w:pos="0"/>
          <w:tab w:val="left" w:pos="567"/>
        </w:tabs>
        <w:spacing w:before="280"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U skladu s Općom uredbom o zaštiti podataka, zaprimljeni podaci koristit će se isključivo u svrhu provedbe ovog Natječaja.</w:t>
      </w:r>
    </w:p>
    <w:p w14:paraId="5A85DA70" w14:textId="77777777" w:rsidR="00D55606" w:rsidRPr="00D55606" w:rsidRDefault="00D55606" w:rsidP="00D55606">
      <w:pPr>
        <w:tabs>
          <w:tab w:val="left" w:pos="0"/>
          <w:tab w:val="left" w:pos="567"/>
        </w:tabs>
        <w:spacing w:after="0" w:line="240" w:lineRule="auto"/>
        <w:jc w:val="both"/>
        <w:rPr>
          <w:rFonts w:eastAsia="Times New Roman" w:cs="Times New Roman"/>
          <w:kern w:val="0"/>
          <w:sz w:val="22"/>
          <w:szCs w:val="22"/>
          <w14:ligatures w14:val="none"/>
        </w:rPr>
      </w:pPr>
    </w:p>
    <w:p w14:paraId="5C19DA4B" w14:textId="77777777" w:rsidR="00D55606" w:rsidRPr="00D55606" w:rsidRDefault="00D55606" w:rsidP="00D55606">
      <w:pPr>
        <w:tabs>
          <w:tab w:val="left" w:pos="0"/>
          <w:tab w:val="left" w:pos="567"/>
        </w:tabs>
        <w:spacing w:after="0" w:line="240"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highlight w:val="white"/>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66D866C1" w14:textId="77777777" w:rsidR="00D55606" w:rsidRPr="00D55606" w:rsidRDefault="00D55606" w:rsidP="00D55606">
      <w:pPr>
        <w:spacing w:after="0" w:line="259"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14:ligatures w14:val="none"/>
        </w:rPr>
        <w:br/>
      </w:r>
      <w:r w:rsidRPr="00D55606">
        <w:rPr>
          <w:rFonts w:eastAsia="Times New Roman" w:cs="Times New Roman"/>
          <w:kern w:val="0"/>
          <w:sz w:val="22"/>
          <w:szCs w:val="22"/>
          <w14:ligatures w14:val="none"/>
        </w:rPr>
        <w:t xml:space="preserve">Pisane prijave s dokazima o ispunjavanju  uvjeta iz natječaja  dostavljaju se osobno ili putem pošte na adresu:  </w:t>
      </w:r>
    </w:p>
    <w:p w14:paraId="16EAEF74"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Osnovna škola „Grigor Vitez“, Osijek</w:t>
      </w:r>
    </w:p>
    <w:p w14:paraId="4DF0F9D9"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Korčulanska 1</w:t>
      </w:r>
    </w:p>
    <w:p w14:paraId="30ADE954"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31000 Osijek</w:t>
      </w:r>
    </w:p>
    <w:p w14:paraId="1ADCF9C9" w14:textId="7CA1BB6F" w:rsidR="00D55606" w:rsidRPr="00D55606" w:rsidRDefault="00D55606" w:rsidP="00D55606">
      <w:pPr>
        <w:spacing w:after="0" w:line="240" w:lineRule="auto"/>
        <w:rPr>
          <w:rFonts w:eastAsia="Times New Roman" w:cs="Times New Roman"/>
          <w:b/>
          <w:kern w:val="0"/>
          <w:sz w:val="22"/>
          <w:szCs w:val="22"/>
          <w14:ligatures w14:val="none"/>
        </w:rPr>
      </w:pPr>
      <w:r w:rsidRPr="00D55606">
        <w:rPr>
          <w:rFonts w:eastAsia="Times New Roman" w:cs="Times New Roman"/>
          <w:kern w:val="0"/>
          <w:sz w:val="22"/>
          <w:szCs w:val="22"/>
          <w14:ligatures w14:val="none"/>
        </w:rPr>
        <w:t xml:space="preserve">s naznakom </w:t>
      </w:r>
      <w:r w:rsidRPr="00D55606">
        <w:rPr>
          <w:rFonts w:eastAsia="Times New Roman" w:cs="Times New Roman"/>
          <w:b/>
          <w:kern w:val="0"/>
          <w:sz w:val="22"/>
          <w:szCs w:val="22"/>
          <w14:ligatures w14:val="none"/>
        </w:rPr>
        <w:t>''Natječaj – Pomoćnik u nastavi/2</w:t>
      </w:r>
      <w:r w:rsidR="00163C33">
        <w:rPr>
          <w:rFonts w:eastAsia="Times New Roman" w:cs="Times New Roman"/>
          <w:b/>
          <w:kern w:val="0"/>
          <w:sz w:val="22"/>
          <w:szCs w:val="22"/>
          <w14:ligatures w14:val="none"/>
        </w:rPr>
        <w:t>7</w:t>
      </w:r>
      <w:r w:rsidRPr="00D55606">
        <w:rPr>
          <w:rFonts w:eastAsia="Times New Roman" w:cs="Times New Roman"/>
          <w:b/>
          <w:kern w:val="0"/>
          <w:sz w:val="22"/>
          <w:szCs w:val="22"/>
          <w14:ligatures w14:val="none"/>
        </w:rPr>
        <w:t xml:space="preserve"> sati tjedno“</w:t>
      </w:r>
      <w:r w:rsidRPr="00D55606">
        <w:rPr>
          <w:rFonts w:eastAsia="Times New Roman" w:cs="Times New Roman"/>
          <w:b/>
          <w:kern w:val="0"/>
          <w:sz w:val="22"/>
          <w:szCs w:val="22"/>
          <w:u w:val="single"/>
          <w14:ligatures w14:val="none"/>
        </w:rPr>
        <w:t xml:space="preserve"> </w:t>
      </w:r>
    </w:p>
    <w:p w14:paraId="2A674553" w14:textId="77777777" w:rsidR="00D55606" w:rsidRPr="00D55606" w:rsidRDefault="00D55606" w:rsidP="00D55606">
      <w:pPr>
        <w:spacing w:after="0" w:line="259" w:lineRule="auto"/>
        <w:jc w:val="both"/>
        <w:rPr>
          <w:rFonts w:eastAsia="Times New Roman" w:cs="Times New Roman"/>
          <w:color w:val="000000"/>
          <w:kern w:val="0"/>
          <w:sz w:val="22"/>
          <w:szCs w:val="22"/>
          <w:highlight w:val="white"/>
          <w14:ligatures w14:val="none"/>
        </w:rPr>
      </w:pPr>
    </w:p>
    <w:p w14:paraId="56DB488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357B73C3"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5C14C333"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b/>
          <w:kern w:val="0"/>
          <w:sz w:val="22"/>
          <w:szCs w:val="22"/>
          <w:highlight w:val="white"/>
          <w14:ligatures w14:val="none"/>
        </w:rPr>
        <w:t>Rok</w:t>
      </w:r>
      <w:r w:rsidRPr="00D55606">
        <w:rPr>
          <w:rFonts w:eastAsia="Times New Roman" w:cs="Times New Roman"/>
          <w:kern w:val="0"/>
          <w:sz w:val="22"/>
          <w:szCs w:val="22"/>
          <w:highlight w:val="white"/>
          <w14:ligatures w14:val="none"/>
        </w:rPr>
        <w:t xml:space="preserve"> </w:t>
      </w:r>
      <w:r w:rsidRPr="00D55606">
        <w:rPr>
          <w:rFonts w:eastAsia="Times New Roman" w:cs="Times New Roman"/>
          <w:b/>
          <w:kern w:val="0"/>
          <w:sz w:val="22"/>
          <w:szCs w:val="22"/>
          <w:highlight w:val="white"/>
          <w14:ligatures w14:val="none"/>
        </w:rPr>
        <w:t xml:space="preserve">za podnošenje prijava je osam (8) dana </w:t>
      </w:r>
      <w:r w:rsidRPr="00D55606">
        <w:rPr>
          <w:rFonts w:eastAsia="Times New Roman" w:cs="Times New Roman"/>
          <w:kern w:val="0"/>
          <w:sz w:val="22"/>
          <w:szCs w:val="22"/>
          <w:highlight w:val="white"/>
          <w14:ligatures w14:val="none"/>
        </w:rPr>
        <w:t xml:space="preserve">od dana objave natječaja na mrežnoj stranici i oglasnoj ploči Hrvatskog zavoda za zapošljavanje i mrežnoj stranici Osnovne škole „Grigor Vitez“, Osijek,  </w:t>
      </w:r>
      <w:hyperlink r:id="rId9" w:history="1">
        <w:r w:rsidRPr="00D55606">
          <w:rPr>
            <w:rFonts w:eastAsia="Times New Roman" w:cs="Times New Roman"/>
            <w:color w:val="467886" w:themeColor="hyperlink"/>
            <w:kern w:val="0"/>
            <w:sz w:val="22"/>
            <w:szCs w:val="22"/>
            <w:u w:val="single"/>
            <w14:ligatures w14:val="none"/>
          </w:rPr>
          <w:t>https://os-gvitez-os.skole.hr/natjecaji/</w:t>
        </w:r>
      </w:hyperlink>
      <w:r w:rsidRPr="00D55606">
        <w:rPr>
          <w:rFonts w:eastAsia="Times New Roman" w:cs="Times New Roman"/>
          <w:kern w:val="0"/>
          <w:sz w:val="22"/>
          <w:szCs w:val="22"/>
          <w14:ligatures w14:val="none"/>
        </w:rPr>
        <w:t xml:space="preserve"> </w:t>
      </w:r>
      <w:r w:rsidRPr="00D55606">
        <w:rPr>
          <w:rFonts w:eastAsia="Times New Roman" w:cs="Times New Roman"/>
          <w:kern w:val="0"/>
          <w:sz w:val="22"/>
          <w:szCs w:val="22"/>
          <w:highlight w:val="white"/>
          <w14:ligatures w14:val="none"/>
        </w:rPr>
        <w:t>te oglasnoj ploči škole.</w:t>
      </w:r>
    </w:p>
    <w:p w14:paraId="239160A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1B36D54B" w14:textId="77777777" w:rsidR="00D55606" w:rsidRPr="00D55606" w:rsidRDefault="00D55606" w:rsidP="00D55606">
      <w:pPr>
        <w:spacing w:after="0" w:line="240" w:lineRule="auto"/>
        <w:jc w:val="both"/>
        <w:rPr>
          <w:rFonts w:eastAsia="Times New Roman" w:cs="Times New Roman"/>
          <w:b/>
          <w:kern w:val="0"/>
          <w:sz w:val="22"/>
          <w:szCs w:val="22"/>
          <w:highlight w:val="white"/>
          <w14:ligatures w14:val="none"/>
        </w:rPr>
      </w:pPr>
      <w:r w:rsidRPr="00D55606">
        <w:rPr>
          <w:rFonts w:eastAsia="Times New Roman" w:cs="Times New Roman"/>
          <w:kern w:val="0"/>
          <w:sz w:val="22"/>
          <w:szCs w:val="22"/>
          <w:highlight w:val="white"/>
          <w14:ligatures w14:val="none"/>
        </w:rPr>
        <w:t xml:space="preserve">Natječaj je objavljen </w:t>
      </w:r>
      <w:r w:rsidRPr="00D55606">
        <w:rPr>
          <w:rFonts w:eastAsia="Times New Roman" w:cs="Times New Roman"/>
          <w:b/>
          <w:kern w:val="0"/>
          <w:sz w:val="22"/>
          <w:szCs w:val="22"/>
          <w:highlight w:val="white"/>
          <w14:ligatures w14:val="none"/>
        </w:rPr>
        <w:t>15. lipnja 2026. godine</w:t>
      </w:r>
      <w:r w:rsidRPr="00D55606">
        <w:rPr>
          <w:rFonts w:eastAsia="Times New Roman" w:cs="Times New Roman"/>
          <w:kern w:val="0"/>
          <w:sz w:val="22"/>
          <w:szCs w:val="22"/>
          <w:highlight w:val="white"/>
          <w14:ligatures w14:val="none"/>
        </w:rPr>
        <w:t xml:space="preserve"> na mrežnoj stranici Hrvatskog zavoda za zapošljavanje, oglasnoj ploči i mrežnoj stranici Osnovne škole „Grigor Vitez“, Osijek i traje do </w:t>
      </w:r>
      <w:r w:rsidRPr="00D55606">
        <w:rPr>
          <w:rFonts w:eastAsia="Times New Roman" w:cs="Times New Roman"/>
          <w:b/>
          <w:kern w:val="0"/>
          <w:sz w:val="22"/>
          <w:szCs w:val="22"/>
          <w:highlight w:val="white"/>
          <w14:ligatures w14:val="none"/>
        </w:rPr>
        <w:t xml:space="preserve">23. lipnja 2026. godine  </w:t>
      </w:r>
    </w:p>
    <w:p w14:paraId="21A16F2C" w14:textId="77777777" w:rsidR="00D55606" w:rsidRPr="00D55606" w:rsidRDefault="00D55606" w:rsidP="00D55606">
      <w:pPr>
        <w:spacing w:after="0" w:line="240" w:lineRule="auto"/>
        <w:jc w:val="both"/>
        <w:rPr>
          <w:rFonts w:eastAsia="Times New Roman" w:cs="Times New Roman"/>
          <w:b/>
          <w:kern w:val="0"/>
          <w:sz w:val="22"/>
          <w:szCs w:val="22"/>
          <w14:ligatures w14:val="none"/>
        </w:rPr>
      </w:pPr>
    </w:p>
    <w:p w14:paraId="4932A50E" w14:textId="77777777" w:rsidR="00D55606" w:rsidRPr="00D55606" w:rsidRDefault="00D55606" w:rsidP="00D55606">
      <w:pPr>
        <w:spacing w:after="0" w:line="240" w:lineRule="auto"/>
        <w:jc w:val="both"/>
        <w:rPr>
          <w:rFonts w:eastAsia="Aptos" w:cs="Arial"/>
          <w:color w:val="333333"/>
          <w:kern w:val="0"/>
          <w:sz w:val="22"/>
          <w:szCs w:val="22"/>
          <w:shd w:val="clear" w:color="auto" w:fill="FFFFFF"/>
          <w14:ligatures w14:val="none"/>
        </w:rPr>
      </w:pPr>
      <w:r w:rsidRPr="00D55606">
        <w:rPr>
          <w:rFonts w:eastAsia="Aptos" w:cs="Arial"/>
          <w:color w:val="333333"/>
          <w:kern w:val="0"/>
          <w:sz w:val="22"/>
          <w:szCs w:val="22"/>
          <w:shd w:val="clear" w:color="auto" w:fill="FFFFFF"/>
          <w14:ligatures w14:val="none"/>
        </w:rPr>
        <w:t>Radni odnos pomoćnika u nastavi zasnovat će se s osnovnom školom nakon provedenog odabira kandidata za šk.god. 2026./2027. do 31. kolovoza 2027. godine. Ugovor o radu će stupiti na snagu 1. rujna 2026. godine.</w:t>
      </w:r>
    </w:p>
    <w:p w14:paraId="36F2DB29"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1DCE7BE7"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 xml:space="preserve">O rezultatima izbora kandidati će biti obaviješteni na mrežnoj stranici Osnovne škole „Grigor Vitez“, Osijek, </w:t>
      </w:r>
      <w:hyperlink r:id="rId10" w:history="1">
        <w:r w:rsidRPr="00D55606">
          <w:rPr>
            <w:rFonts w:eastAsia="Times New Roman" w:cs="Times New Roman"/>
            <w:color w:val="467886" w:themeColor="hyperlink"/>
            <w:kern w:val="0"/>
            <w:sz w:val="22"/>
            <w:szCs w:val="22"/>
            <w:u w:val="single"/>
            <w14:ligatures w14:val="none"/>
          </w:rPr>
          <w:t>https://os-gvitez-os.skole.hr/natjecaji/</w:t>
        </w:r>
      </w:hyperlink>
      <w:r w:rsidRPr="00D55606">
        <w:rPr>
          <w:rFonts w:eastAsia="Times New Roman" w:cs="Times New Roman"/>
          <w:kern w:val="0"/>
          <w:sz w:val="22"/>
          <w:szCs w:val="22"/>
          <w14:ligatures w14:val="none"/>
        </w:rPr>
        <w:t xml:space="preserve"> </w:t>
      </w:r>
      <w:r w:rsidRPr="00D55606">
        <w:rPr>
          <w:rFonts w:eastAsia="Times New Roman" w:cs="Times New Roman"/>
          <w:kern w:val="0"/>
          <w:sz w:val="22"/>
          <w:szCs w:val="22"/>
          <w:highlight w:val="white"/>
          <w14:ligatures w14:val="none"/>
        </w:rPr>
        <w:t xml:space="preserve"> u roku od 15 dana od dana donošenja odluke o izboru kandidata.</w:t>
      </w:r>
    </w:p>
    <w:p w14:paraId="157415C0"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21732F82" w14:textId="21AB3D6A"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KLASA: 112-02/26-01/0</w:t>
      </w:r>
      <w:r w:rsidR="00163C33">
        <w:rPr>
          <w:rFonts w:eastAsia="Times New Roman" w:cs="Times New Roman"/>
          <w:color w:val="000000"/>
          <w:kern w:val="0"/>
          <w:sz w:val="22"/>
          <w:szCs w:val="22"/>
          <w:highlight w:val="white"/>
          <w14:ligatures w14:val="none"/>
        </w:rPr>
        <w:t>8</w:t>
      </w:r>
    </w:p>
    <w:p w14:paraId="5AF25003"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URBROJ: 2158-120-01-26-01</w:t>
      </w:r>
    </w:p>
    <w:p w14:paraId="1CF46F5D"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Osijek, 15. lipnja 2026. godine</w:t>
      </w:r>
    </w:p>
    <w:p w14:paraId="68610851"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6D88FAD7" w14:textId="77777777" w:rsidR="00D55606" w:rsidRPr="00D55606" w:rsidRDefault="00D55606" w:rsidP="00D55606">
      <w:pPr>
        <w:spacing w:after="0" w:line="240" w:lineRule="auto"/>
        <w:jc w:val="right"/>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                                                                                                     Ravnatelj OŠ „Grigor Vitez“:</w:t>
      </w:r>
    </w:p>
    <w:p w14:paraId="3B0C0E21" w14:textId="77777777" w:rsidR="00D55606" w:rsidRPr="00D55606" w:rsidRDefault="00D55606" w:rsidP="00D55606">
      <w:pPr>
        <w:spacing w:after="0" w:line="240" w:lineRule="auto"/>
        <w:jc w:val="center"/>
        <w:rPr>
          <w:rFonts w:eastAsia="Times New Roman" w:cs="Times New Roman"/>
          <w:kern w:val="0"/>
          <w:sz w:val="22"/>
          <w:szCs w:val="22"/>
          <w14:ligatures w14:val="none"/>
        </w:rPr>
      </w:pPr>
      <w:r w:rsidRPr="00D55606">
        <w:rPr>
          <w:rFonts w:eastAsia="Times New Roman" w:cs="Times New Roman"/>
          <w:kern w:val="0"/>
          <w:sz w:val="16"/>
          <w:szCs w:val="16"/>
          <w14:ligatures w14:val="none"/>
        </w:rPr>
        <w:t xml:space="preserve">                                                                                                                                                                                         M.P.</w:t>
      </w:r>
      <w:r w:rsidRPr="00D55606">
        <w:rPr>
          <w:rFonts w:eastAsia="Times New Roman" w:cs="Times New Roman"/>
          <w:kern w:val="0"/>
          <w:sz w:val="22"/>
          <w:szCs w:val="22"/>
          <w14:ligatures w14:val="none"/>
        </w:rPr>
        <w:t xml:space="preserve">                                Hrvoje Brod, prof.</w:t>
      </w:r>
    </w:p>
    <w:p w14:paraId="5886E3ED" w14:textId="77777777" w:rsidR="00D55606" w:rsidRPr="00D55606" w:rsidRDefault="00D55606" w:rsidP="00D55606">
      <w:pPr>
        <w:spacing w:after="0" w:line="240" w:lineRule="auto"/>
        <w:jc w:val="center"/>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                                                                                                                                                                            ______________</w:t>
      </w:r>
    </w:p>
    <w:p w14:paraId="49E2D011" w14:textId="77777777" w:rsidR="00D55606" w:rsidRPr="00D55606" w:rsidRDefault="00D55606" w:rsidP="00D55606">
      <w:pPr>
        <w:spacing w:after="0" w:line="240" w:lineRule="auto"/>
        <w:jc w:val="both"/>
        <w:rPr>
          <w:rFonts w:eastAsia="Times New Roman" w:cs="Times New Roman"/>
          <w:color w:val="FF0000"/>
          <w:kern w:val="0"/>
          <w:sz w:val="22"/>
          <w:szCs w:val="22"/>
          <w14:ligatures w14:val="none"/>
        </w:rPr>
      </w:pPr>
      <w:r w:rsidRPr="00D55606">
        <w:rPr>
          <w:rFonts w:eastAsia="Times New Roman" w:cs="Times New Roman"/>
          <w:color w:val="FF0000"/>
          <w:kern w:val="0"/>
          <w:sz w:val="22"/>
          <w:szCs w:val="22"/>
          <w14:ligatures w14:val="none"/>
        </w:rPr>
        <w:t xml:space="preserve">     </w:t>
      </w:r>
    </w:p>
    <w:p w14:paraId="1D54F545"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5F520A6B" w14:textId="77777777" w:rsidR="00D55606" w:rsidRPr="00D55606" w:rsidRDefault="00D55606" w:rsidP="00D55606">
      <w:pPr>
        <w:spacing w:after="0" w:line="240" w:lineRule="auto"/>
        <w:jc w:val="both"/>
        <w:rPr>
          <w:rFonts w:eastAsia="Times New Roman" w:cs="Times New Roman"/>
          <w:color w:val="FF0000"/>
          <w:kern w:val="0"/>
          <w:sz w:val="22"/>
          <w:szCs w:val="22"/>
          <w14:ligatures w14:val="none"/>
        </w:rPr>
      </w:pPr>
    </w:p>
    <w:p w14:paraId="6966871B"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1D5A07A7"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21E45A47"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506809A5"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4246CD18"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3136D681"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1FCFE2F7" w14:textId="77777777" w:rsidR="00D55606" w:rsidRPr="00D55606" w:rsidRDefault="00D55606" w:rsidP="00D55606">
      <w:pPr>
        <w:spacing w:line="259" w:lineRule="auto"/>
        <w:rPr>
          <w:rFonts w:eastAsia="Aptos" w:cs="Aptos"/>
          <w:kern w:val="0"/>
          <w:sz w:val="22"/>
          <w:szCs w:val="22"/>
          <w14:ligatures w14:val="none"/>
        </w:rPr>
      </w:pPr>
    </w:p>
    <w:p w14:paraId="0542D7E1" w14:textId="77777777" w:rsidR="00D55606" w:rsidRPr="00D55606" w:rsidRDefault="00D55606" w:rsidP="00D55606">
      <w:pPr>
        <w:spacing w:line="259" w:lineRule="auto"/>
        <w:rPr>
          <w:rFonts w:eastAsia="Aptos" w:cs="Aptos"/>
          <w:kern w:val="0"/>
          <w:sz w:val="22"/>
          <w:szCs w:val="22"/>
          <w14:ligatures w14:val="none"/>
        </w:rPr>
      </w:pPr>
    </w:p>
    <w:p w14:paraId="707400D8" w14:textId="77777777" w:rsidR="00D55606" w:rsidRDefault="00D55606"/>
    <w:sectPr w:rsidR="00D55606" w:rsidSect="00D55606">
      <w:footerReference w:type="default" r:id="rId11"/>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CC9A" w14:textId="77777777" w:rsidR="002C4282" w:rsidRDefault="002C4282">
      <w:pPr>
        <w:spacing w:after="0" w:line="240" w:lineRule="auto"/>
      </w:pPr>
      <w:r>
        <w:separator/>
      </w:r>
    </w:p>
  </w:endnote>
  <w:endnote w:type="continuationSeparator" w:id="0">
    <w:p w14:paraId="0EC0790F" w14:textId="77777777" w:rsidR="002C4282" w:rsidRDefault="002C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35366"/>
      <w:docPartObj>
        <w:docPartGallery w:val="Page Numbers (Bottom of Page)"/>
        <w:docPartUnique/>
      </w:docPartObj>
    </w:sdtPr>
    <w:sdtContent>
      <w:p w14:paraId="7060846A" w14:textId="77777777" w:rsidR="00D55606" w:rsidRDefault="00D55606">
        <w:pPr>
          <w:pStyle w:val="Footer"/>
          <w:jc w:val="right"/>
        </w:pPr>
        <w:r>
          <w:fldChar w:fldCharType="begin"/>
        </w:r>
        <w:r>
          <w:instrText>PAGE   \* MERGEFORMAT</w:instrText>
        </w:r>
        <w:r>
          <w:fldChar w:fldCharType="separate"/>
        </w:r>
        <w:r>
          <w:t>2</w:t>
        </w:r>
        <w:r>
          <w:fldChar w:fldCharType="end"/>
        </w:r>
      </w:p>
    </w:sdtContent>
  </w:sdt>
  <w:p w14:paraId="41C4C0C2" w14:textId="77777777" w:rsidR="00D55606" w:rsidRDefault="00D5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B7EE" w14:textId="77777777" w:rsidR="002C4282" w:rsidRDefault="002C4282">
      <w:pPr>
        <w:spacing w:after="0" w:line="240" w:lineRule="auto"/>
      </w:pPr>
      <w:r>
        <w:separator/>
      </w:r>
    </w:p>
  </w:footnote>
  <w:footnote w:type="continuationSeparator" w:id="0">
    <w:p w14:paraId="26D0DF7F" w14:textId="77777777" w:rsidR="002C4282" w:rsidRDefault="002C4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40"/>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A6566E"/>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7406410">
    <w:abstractNumId w:val="1"/>
  </w:num>
  <w:num w:numId="2" w16cid:durableId="204894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06"/>
    <w:rsid w:val="00163C33"/>
    <w:rsid w:val="002C4282"/>
    <w:rsid w:val="008D7D35"/>
    <w:rsid w:val="00995371"/>
    <w:rsid w:val="009A4493"/>
    <w:rsid w:val="00AC545E"/>
    <w:rsid w:val="00B45BBB"/>
    <w:rsid w:val="00D556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213E"/>
  <w15:chartTrackingRefBased/>
  <w15:docId w15:val="{F9EEFF86-7AEA-49DB-86C0-B07EC37D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06"/>
    <w:rPr>
      <w:rFonts w:eastAsiaTheme="majorEastAsia" w:cstheme="majorBidi"/>
      <w:color w:val="272727" w:themeColor="text1" w:themeTint="D8"/>
    </w:rPr>
  </w:style>
  <w:style w:type="paragraph" w:styleId="Title">
    <w:name w:val="Title"/>
    <w:basedOn w:val="Normal"/>
    <w:next w:val="Normal"/>
    <w:link w:val="TitleChar"/>
    <w:uiPriority w:val="10"/>
    <w:qFormat/>
    <w:rsid w:val="00D55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06"/>
    <w:pPr>
      <w:spacing w:before="160"/>
      <w:jc w:val="center"/>
    </w:pPr>
    <w:rPr>
      <w:i/>
      <w:iCs/>
      <w:color w:val="404040" w:themeColor="text1" w:themeTint="BF"/>
    </w:rPr>
  </w:style>
  <w:style w:type="character" w:customStyle="1" w:styleId="QuoteChar">
    <w:name w:val="Quote Char"/>
    <w:basedOn w:val="DefaultParagraphFont"/>
    <w:link w:val="Quote"/>
    <w:uiPriority w:val="29"/>
    <w:rsid w:val="00D55606"/>
    <w:rPr>
      <w:i/>
      <w:iCs/>
      <w:color w:val="404040" w:themeColor="text1" w:themeTint="BF"/>
    </w:rPr>
  </w:style>
  <w:style w:type="paragraph" w:styleId="ListParagraph">
    <w:name w:val="List Paragraph"/>
    <w:basedOn w:val="Normal"/>
    <w:uiPriority w:val="34"/>
    <w:qFormat/>
    <w:rsid w:val="00D55606"/>
    <w:pPr>
      <w:ind w:left="720"/>
      <w:contextualSpacing/>
    </w:pPr>
  </w:style>
  <w:style w:type="character" w:styleId="IntenseEmphasis">
    <w:name w:val="Intense Emphasis"/>
    <w:basedOn w:val="DefaultParagraphFont"/>
    <w:uiPriority w:val="21"/>
    <w:qFormat/>
    <w:rsid w:val="00D55606"/>
    <w:rPr>
      <w:i/>
      <w:iCs/>
      <w:color w:val="0F4761" w:themeColor="accent1" w:themeShade="BF"/>
    </w:rPr>
  </w:style>
  <w:style w:type="paragraph" w:styleId="IntenseQuote">
    <w:name w:val="Intense Quote"/>
    <w:basedOn w:val="Normal"/>
    <w:next w:val="Normal"/>
    <w:link w:val="IntenseQuoteChar"/>
    <w:uiPriority w:val="30"/>
    <w:qFormat/>
    <w:rsid w:val="00D55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606"/>
    <w:rPr>
      <w:i/>
      <w:iCs/>
      <w:color w:val="0F4761" w:themeColor="accent1" w:themeShade="BF"/>
    </w:rPr>
  </w:style>
  <w:style w:type="character" w:styleId="IntenseReference">
    <w:name w:val="Intense Reference"/>
    <w:basedOn w:val="DefaultParagraphFont"/>
    <w:uiPriority w:val="32"/>
    <w:qFormat/>
    <w:rsid w:val="00D55606"/>
    <w:rPr>
      <w:b/>
      <w:bCs/>
      <w:smallCaps/>
      <w:color w:val="0F4761" w:themeColor="accent1" w:themeShade="BF"/>
      <w:spacing w:val="5"/>
    </w:rPr>
  </w:style>
  <w:style w:type="paragraph" w:styleId="Footer">
    <w:name w:val="footer"/>
    <w:basedOn w:val="Normal"/>
    <w:link w:val="FooterChar"/>
    <w:uiPriority w:val="99"/>
    <w:semiHidden/>
    <w:unhideWhenUsed/>
    <w:rsid w:val="00D556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5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s-gvitez-os.skole.hr/natjecaji/" TargetMode="External"/><Relationship Id="rId4" Type="http://schemas.openxmlformats.org/officeDocument/2006/relationships/webSettings" Target="webSettings.xml"/><Relationship Id="rId9" Type="http://schemas.openxmlformats.org/officeDocument/2006/relationships/hyperlink" Target="https://os-gvitez-os.skole.hr/natjec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Marendić</dc:creator>
  <cp:keywords/>
  <dc:description/>
  <cp:lastModifiedBy>Dragana Marendić</cp:lastModifiedBy>
  <cp:revision>5</cp:revision>
  <dcterms:created xsi:type="dcterms:W3CDTF">2026-06-15T12:43:00Z</dcterms:created>
  <dcterms:modified xsi:type="dcterms:W3CDTF">2026-07-08T11:15:00Z</dcterms:modified>
</cp:coreProperties>
</file>